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A4E" w:rsidRDefault="00903BAC">
      <w:pPr>
        <w:shd w:val="clear" w:color="auto" w:fill="FFFFFF"/>
        <w:suppressAutoHyphens w:val="0"/>
        <w:spacing w:line="240" w:lineRule="auto"/>
        <w:ind w:firstLine="540"/>
        <w:textAlignment w:val="auto"/>
        <w:rPr>
          <w:spacing w:val="0"/>
          <w:lang w:eastAsia="ru-RU"/>
        </w:rPr>
      </w:pPr>
      <w:bookmarkStart w:id="0" w:name="_GoBack"/>
      <w:bookmarkEnd w:id="0"/>
      <w:r>
        <w:rPr>
          <w:spacing w:val="0"/>
          <w:lang w:eastAsia="ru-RU"/>
        </w:rPr>
        <w:t xml:space="preserve">В соответствии с положениями статьи 14 Федерального закона от 03.07.2016 № 237-ФЗ «О государственной кадастровой оценке» (далее – Закон о кадастровой оценке) замечания, связанные с </w:t>
      </w:r>
      <w:r>
        <w:rPr>
          <w:spacing w:val="0"/>
          <w:lang w:eastAsia="ru-RU"/>
        </w:rPr>
        <w:t>определением кадастровой стоимости, к промежуточным отчетным документам (далее – Замечания к промежуточным отчетным документам) представляются любыми заинтересованными лицами в течение пятидесяти дней со дня размещения в фонде данных государственной кадаст</w:t>
      </w:r>
      <w:r>
        <w:rPr>
          <w:spacing w:val="0"/>
          <w:lang w:eastAsia="ru-RU"/>
        </w:rPr>
        <w:t>ровой оценки (далее – Фонд данных) сведений и материалов, указанных в части 12 статьи 14 Закона о кадастровой оценке.</w:t>
      </w:r>
    </w:p>
    <w:p w:rsidR="009C7A4E" w:rsidRDefault="00903BAC">
      <w:pPr>
        <w:shd w:val="clear" w:color="auto" w:fill="FFFFFF"/>
        <w:suppressAutoHyphens w:val="0"/>
        <w:spacing w:line="240" w:lineRule="auto"/>
        <w:ind w:firstLine="540"/>
        <w:textAlignment w:val="auto"/>
      </w:pPr>
      <w:r>
        <w:rPr>
          <w:spacing w:val="0"/>
          <w:lang w:eastAsia="ru-RU"/>
        </w:rPr>
        <w:t>Замечания к промежуточным отчетным документам могут быть представлены в бюджетное учреждение, созданное субъектом Российской Федерации (да</w:t>
      </w:r>
      <w:r>
        <w:rPr>
          <w:spacing w:val="0"/>
          <w:lang w:eastAsia="ru-RU"/>
        </w:rPr>
        <w:t>лее – Бюджетное учреждение) или многофункциональный центр предоставления государственных и муниципальных услуг лично, почтовым отправлением или с использованием информационно-телекоммуникационных сетей общего пользования, в том числе сети «Интернет», включ</w:t>
      </w:r>
      <w:r>
        <w:rPr>
          <w:spacing w:val="0"/>
          <w:lang w:eastAsia="ru-RU"/>
        </w:rPr>
        <w:t>ая портал государственных и муниципальных услуг. Днем представления Замечаний к промежуточным отчетным документам считается день его представления в Бюджетное учреждение или Многофункциональный центр, день, указанный на оттиске календарного почтового штемп</w:t>
      </w:r>
      <w:r>
        <w:rPr>
          <w:spacing w:val="0"/>
          <w:lang w:eastAsia="ru-RU"/>
        </w:rPr>
        <w:t>еля уведомления о вручении (в случае его направления почтовой связью), либо день его подачи с использованием информационно-телекоммуникационных сетей общего пользования, в том числе сети «Интернет», включая портал государственных и муниципальных услуг.</w:t>
      </w:r>
      <w:r>
        <w:rPr>
          <w:shd w:val="clear" w:color="auto" w:fill="FFFFFF"/>
        </w:rPr>
        <w:t xml:space="preserve"> </w:t>
      </w:r>
    </w:p>
    <w:p w:rsidR="009C7A4E" w:rsidRDefault="00903BAC">
      <w:pPr>
        <w:shd w:val="clear" w:color="auto" w:fill="FFFFFF"/>
        <w:suppressAutoHyphens w:val="0"/>
        <w:spacing w:line="240" w:lineRule="auto"/>
        <w:ind w:firstLine="540"/>
        <w:textAlignment w:val="auto"/>
        <w:rPr>
          <w:spacing w:val="0"/>
          <w:lang w:eastAsia="ru-RU"/>
        </w:rPr>
      </w:pPr>
      <w:r>
        <w:rPr>
          <w:spacing w:val="0"/>
          <w:lang w:eastAsia="ru-RU"/>
        </w:rPr>
        <w:t>Го</w:t>
      </w:r>
      <w:r>
        <w:rPr>
          <w:spacing w:val="0"/>
          <w:lang w:eastAsia="ru-RU"/>
        </w:rPr>
        <w:t>сударственным бюджетным учреждением Республики Крым «Центр землеустройства и кадастровой оценки» (далее ГБУ РК «ЦЗКО») принимались замечания к промежуточным отчетным документам в период с 22.07.2020 по 09.09.2020.</w:t>
      </w:r>
    </w:p>
    <w:p w:rsidR="009C7A4E" w:rsidRDefault="00903BAC">
      <w:pPr>
        <w:shd w:val="clear" w:color="auto" w:fill="FFFFFF"/>
        <w:suppressAutoHyphens w:val="0"/>
        <w:spacing w:line="240" w:lineRule="auto"/>
        <w:ind w:firstLine="540"/>
        <w:textAlignment w:val="auto"/>
        <w:rPr>
          <w:spacing w:val="0"/>
          <w:lang w:eastAsia="ru-RU"/>
        </w:rPr>
      </w:pPr>
      <w:r>
        <w:rPr>
          <w:spacing w:val="0"/>
          <w:lang w:eastAsia="ru-RU"/>
        </w:rPr>
        <w:t>Замечаний к промежуточным отчетным докумен</w:t>
      </w:r>
      <w:r>
        <w:rPr>
          <w:spacing w:val="0"/>
          <w:lang w:eastAsia="ru-RU"/>
        </w:rPr>
        <w:t xml:space="preserve">там за данный период не поступали, кадастровая стоимость объектов осталась без изменения. </w:t>
      </w:r>
    </w:p>
    <w:p w:rsidR="009C7A4E" w:rsidRDefault="00903BAC">
      <w:pPr>
        <w:shd w:val="clear" w:color="auto" w:fill="FFFFFF"/>
        <w:suppressAutoHyphens w:val="0"/>
        <w:spacing w:line="240" w:lineRule="auto"/>
        <w:ind w:firstLine="540"/>
        <w:textAlignment w:val="auto"/>
        <w:rPr>
          <w:spacing w:val="0"/>
          <w:lang w:eastAsia="ru-RU"/>
        </w:rPr>
      </w:pPr>
      <w:r>
        <w:rPr>
          <w:spacing w:val="0"/>
          <w:lang w:eastAsia="ru-RU"/>
        </w:rPr>
        <w:t xml:space="preserve">Результаты определения кадастровой стоимости объектов недвижимости по результатам рассмотрения Замечаний либо обоснование отказа учета представлены в Приложении № 6 </w:t>
      </w:r>
      <w:r>
        <w:rPr>
          <w:spacing w:val="0"/>
          <w:lang w:eastAsia="ru-RU"/>
        </w:rPr>
        <w:t>итоговой версии Отчета об определении кадастровой стоимости.</w:t>
      </w:r>
    </w:p>
    <w:p w:rsidR="009C7A4E" w:rsidRDefault="009C7A4E">
      <w:pPr>
        <w:shd w:val="clear" w:color="auto" w:fill="FFFFFF"/>
        <w:suppressAutoHyphens w:val="0"/>
        <w:spacing w:line="240" w:lineRule="auto"/>
        <w:ind w:firstLine="540"/>
        <w:textAlignment w:val="auto"/>
        <w:rPr>
          <w:spacing w:val="0"/>
          <w:lang w:eastAsia="ru-RU"/>
        </w:rPr>
      </w:pPr>
    </w:p>
    <w:p w:rsidR="009C7A4E" w:rsidRDefault="009C7A4E">
      <w:pPr>
        <w:shd w:val="clear" w:color="auto" w:fill="FFFFFF"/>
        <w:suppressAutoHyphens w:val="0"/>
        <w:spacing w:line="240" w:lineRule="auto"/>
        <w:ind w:firstLine="540"/>
        <w:textAlignment w:val="auto"/>
        <w:rPr>
          <w:spacing w:val="0"/>
          <w:lang w:eastAsia="ru-RU"/>
        </w:rPr>
      </w:pPr>
    </w:p>
    <w:sectPr w:rsidR="009C7A4E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BAC" w:rsidRDefault="00903BAC">
      <w:pPr>
        <w:spacing w:line="240" w:lineRule="auto"/>
      </w:pPr>
      <w:r>
        <w:separator/>
      </w:r>
    </w:p>
  </w:endnote>
  <w:endnote w:type="continuationSeparator" w:id="0">
    <w:p w:rsidR="00903BAC" w:rsidRDefault="00903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BAC" w:rsidRDefault="00903BAC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903BAC" w:rsidRDefault="00903BA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9C7A4E"/>
    <w:rsid w:val="003C0FEB"/>
    <w:rsid w:val="00903BAC"/>
    <w:rsid w:val="009C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89952-B6EE-4A8E-998F-17E55941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/>
      <w:spacing w:val="-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dc:description/>
  <cp:lastModifiedBy>UserOC</cp:lastModifiedBy>
  <cp:revision>2</cp:revision>
  <dcterms:created xsi:type="dcterms:W3CDTF">2020-09-22T12:03:00Z</dcterms:created>
  <dcterms:modified xsi:type="dcterms:W3CDTF">2020-09-22T12:03:00Z</dcterms:modified>
</cp:coreProperties>
</file>